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4CF0" w:rsidRDefault="00AD4CF0" w:rsidP="0005482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AD4CF0" w:rsidRDefault="00AD4CF0" w:rsidP="0005482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Times New Roman" w:hAnsi="Times New Roman"/>
          <w:b/>
          <w:sz w:val="24"/>
          <w:szCs w:val="24"/>
        </w:rPr>
      </w:pPr>
    </w:p>
    <w:p w:rsidR="00054826" w:rsidRPr="005F0F45" w:rsidRDefault="00054826" w:rsidP="0005482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Times New Roman" w:hAnsi="Times New Roman"/>
          <w:b/>
          <w:spacing w:val="-14"/>
          <w:sz w:val="24"/>
          <w:szCs w:val="24"/>
        </w:rPr>
      </w:pPr>
      <w:r w:rsidRPr="005F0F45">
        <w:rPr>
          <w:rFonts w:ascii="Times New Roman" w:hAnsi="Times New Roman"/>
          <w:b/>
          <w:sz w:val="24"/>
          <w:szCs w:val="24"/>
        </w:rPr>
        <w:t xml:space="preserve">ИНФОРМАЦИЯ ГОСУДАРСТВЕННОГО ОРГАНА КОСТРОМСКОЙ ОБЛАСТИ </w:t>
      </w:r>
    </w:p>
    <w:p w:rsidR="00054826" w:rsidRPr="005F0F45" w:rsidRDefault="00054826" w:rsidP="00054826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rFonts w:ascii="Times New Roman" w:hAnsi="Times New Roman"/>
          <w:i/>
          <w:sz w:val="24"/>
          <w:szCs w:val="24"/>
        </w:rPr>
      </w:pPr>
      <w:r w:rsidRPr="005F0F45">
        <w:rPr>
          <w:rFonts w:ascii="Times New Roman" w:hAnsi="Times New Roman"/>
          <w:b/>
          <w:spacing w:val="-14"/>
          <w:sz w:val="24"/>
          <w:szCs w:val="24"/>
        </w:rPr>
        <w:t>«</w:t>
      </w:r>
      <w:r w:rsidRPr="005F0F45">
        <w:rPr>
          <w:rFonts w:ascii="Times New Roman" w:hAnsi="Times New Roman"/>
          <w:b/>
          <w:spacing w:val="-22"/>
          <w:sz w:val="24"/>
          <w:szCs w:val="24"/>
        </w:rPr>
        <w:t>УПОЛНОМОЧЕННЫЙ ПО ПРАВАМ ЧЕЛОВЕКА В КОСТРОМСКОЙ ОБЛАСТИ И ЕГО АППАРАТ»</w:t>
      </w:r>
    </w:p>
    <w:p w:rsidR="00054826" w:rsidRPr="00905CC8" w:rsidRDefault="00054826" w:rsidP="0005482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76C46" w:rsidRPr="00A950BA" w:rsidRDefault="001107D2" w:rsidP="00576C46">
      <w:pPr>
        <w:suppressAutoHyphens w:val="0"/>
        <w:spacing w:after="0" w:line="240" w:lineRule="auto"/>
        <w:ind w:left="75"/>
        <w:jc w:val="center"/>
        <w:outlineLvl w:val="0"/>
        <w:rPr>
          <w:rFonts w:ascii="Times New Roman" w:hAnsi="Times New Roman"/>
          <w:b/>
          <w:bCs/>
          <w:spacing w:val="-4"/>
          <w:kern w:val="36"/>
          <w:sz w:val="27"/>
          <w:szCs w:val="27"/>
          <w:lang w:eastAsia="ru-RU"/>
        </w:rPr>
      </w:pPr>
      <w:r w:rsidRPr="00A950BA">
        <w:rPr>
          <w:rFonts w:ascii="Times New Roman" w:hAnsi="Times New Roman"/>
          <w:b/>
          <w:bCs/>
          <w:spacing w:val="-4"/>
          <w:kern w:val="36"/>
          <w:sz w:val="27"/>
          <w:szCs w:val="27"/>
          <w:lang w:eastAsia="ru-RU"/>
        </w:rPr>
        <w:t>Новое в законодательстве</w:t>
      </w:r>
      <w:r w:rsidR="003715B0">
        <w:rPr>
          <w:rFonts w:ascii="Times New Roman" w:hAnsi="Times New Roman"/>
          <w:b/>
          <w:bCs/>
          <w:spacing w:val="-4"/>
          <w:kern w:val="36"/>
          <w:sz w:val="27"/>
          <w:szCs w:val="27"/>
          <w:lang w:eastAsia="ru-RU"/>
        </w:rPr>
        <w:t xml:space="preserve"> Российской Федерации </w:t>
      </w:r>
    </w:p>
    <w:p w:rsidR="001107D2" w:rsidRPr="00A950BA" w:rsidRDefault="005F0F45" w:rsidP="00A950BA">
      <w:pPr>
        <w:suppressAutoHyphens w:val="0"/>
        <w:spacing w:line="240" w:lineRule="auto"/>
        <w:ind w:left="75"/>
        <w:jc w:val="center"/>
        <w:outlineLvl w:val="0"/>
        <w:rPr>
          <w:rFonts w:ascii="Times New Roman" w:hAnsi="Times New Roman"/>
          <w:b/>
          <w:bCs/>
          <w:spacing w:val="-4"/>
          <w:kern w:val="36"/>
          <w:sz w:val="27"/>
          <w:szCs w:val="27"/>
          <w:lang w:eastAsia="ru-RU"/>
        </w:rPr>
      </w:pPr>
      <w:r w:rsidRPr="00A950BA">
        <w:rPr>
          <w:rFonts w:ascii="Times New Roman" w:hAnsi="Times New Roman"/>
          <w:b/>
          <w:bCs/>
          <w:spacing w:val="-4"/>
          <w:kern w:val="36"/>
          <w:sz w:val="27"/>
          <w:szCs w:val="27"/>
          <w:lang w:eastAsia="ru-RU"/>
        </w:rPr>
        <w:t xml:space="preserve">и </w:t>
      </w:r>
      <w:r w:rsidR="003715B0">
        <w:rPr>
          <w:rFonts w:ascii="Times New Roman" w:hAnsi="Times New Roman"/>
          <w:b/>
          <w:bCs/>
          <w:spacing w:val="-4"/>
          <w:kern w:val="36"/>
          <w:sz w:val="27"/>
          <w:szCs w:val="27"/>
          <w:lang w:eastAsia="ru-RU"/>
        </w:rPr>
        <w:t>в законодательстве Костромской области</w:t>
      </w:r>
    </w:p>
    <w:p w:rsidR="008B0C23" w:rsidRPr="00A950BA" w:rsidRDefault="008B0C23" w:rsidP="008B0C23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 w:rsidRPr="00A950BA">
        <w:rPr>
          <w:rFonts w:ascii="Times New Roman" w:hAnsi="Times New Roman"/>
          <w:spacing w:val="-8"/>
          <w:kern w:val="0"/>
          <w:sz w:val="27"/>
          <w:szCs w:val="27"/>
          <w:lang w:eastAsia="ru-RU"/>
        </w:rPr>
        <w:t xml:space="preserve">В новой редакции </w:t>
      </w:r>
      <w:r w:rsidRPr="00A950BA">
        <w:rPr>
          <w:rFonts w:ascii="Times New Roman" w:hAnsi="Times New Roman"/>
          <w:i/>
          <w:spacing w:val="-8"/>
          <w:kern w:val="0"/>
          <w:sz w:val="27"/>
          <w:szCs w:val="27"/>
          <w:lang w:eastAsia="ru-RU"/>
        </w:rPr>
        <w:t xml:space="preserve">Жилищного кодекса Российской Федерации </w:t>
      </w:r>
      <w:r w:rsidRPr="009E2649">
        <w:rPr>
          <w:rFonts w:ascii="Times New Roman" w:hAnsi="Times New Roman"/>
          <w:spacing w:val="-8"/>
          <w:kern w:val="0"/>
          <w:sz w:val="27"/>
          <w:szCs w:val="27"/>
          <w:lang w:eastAsia="ru-RU"/>
        </w:rPr>
        <w:t>(далее – ЖК РФ)</w:t>
      </w:r>
      <w:r w:rsidRP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вступившей в силу с 26 июля 2019 года</w:t>
      </w:r>
      <w:r w:rsidR="005439E7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установлен запрет на передачу долгов граждан по жилищно-коммунальным услугам коллекторским компаниям</w:t>
      </w:r>
      <w:proofErr w:type="gramStart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.</w:t>
      </w:r>
      <w:proofErr w:type="gramEnd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proofErr w:type="gramStart"/>
      <w:r w:rsid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С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огласно статье 155 </w:t>
      </w:r>
      <w:r w:rsidR="00576C4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«Внесение платы за жилое помещение и коммунальные услуги»</w:t>
      </w:r>
      <w:r w:rsid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9E2649" w:rsidRP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ЖК РФ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, </w:t>
      </w:r>
      <w:proofErr w:type="spellStart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наймодатель</w:t>
      </w:r>
      <w:proofErr w:type="spellEnd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жилого помещения, управляющая организация, иное лицо, которым в соответствии с ЖК РФ вносится плата за жилое помещение и коммунальные услуги, а также их представитель вправе взыскивать в судебном порядке просроченную задолженность за жилое помещение и коммунальные услуги с жильцов и владельцев жилого помещения.</w:t>
      </w:r>
      <w:proofErr w:type="gramEnd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576C4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Т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акие организации не вправе уступать право по возврату просроченной задолженности третьим лицам, в том числе кредитным организациям или лицам, осуществляющим деятельность по возврату просроченной задолженности физических лиц.</w:t>
      </w:r>
    </w:p>
    <w:p w:rsidR="008B0C23" w:rsidRPr="00A950BA" w:rsidRDefault="008B0C23" w:rsidP="00576C46">
      <w:pPr>
        <w:pStyle w:val="HTML"/>
        <w:spacing w:after="240"/>
        <w:ind w:firstLine="540"/>
        <w:jc w:val="both"/>
        <w:rPr>
          <w:rFonts w:ascii="Times New Roman" w:hAnsi="Times New Roman" w:cs="Times New Roman"/>
          <w:spacing w:val="-4"/>
          <w:sz w:val="27"/>
          <w:szCs w:val="27"/>
        </w:rPr>
      </w:pPr>
      <w:r w:rsidRPr="00A950BA">
        <w:rPr>
          <w:rFonts w:ascii="Times New Roman" w:hAnsi="Times New Roman" w:cs="Times New Roman"/>
          <w:spacing w:val="-4"/>
          <w:sz w:val="27"/>
          <w:szCs w:val="27"/>
        </w:rPr>
        <w:t xml:space="preserve">Статья 162 </w:t>
      </w:r>
      <w:r w:rsidR="009E2649">
        <w:rPr>
          <w:rFonts w:ascii="Times New Roman" w:hAnsi="Times New Roman" w:cs="Times New Roman"/>
          <w:spacing w:val="-4"/>
          <w:sz w:val="27"/>
          <w:szCs w:val="27"/>
        </w:rPr>
        <w:t>«</w:t>
      </w:r>
      <w:r w:rsidR="00576C46" w:rsidRPr="00A950BA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Договор управления многоквартирным домом» </w:t>
      </w:r>
      <w:r w:rsidR="009E2649" w:rsidRPr="009E2649">
        <w:rPr>
          <w:rFonts w:ascii="Times New Roman" w:hAnsi="Times New Roman" w:cs="Times New Roman"/>
          <w:bCs/>
          <w:spacing w:val="-4"/>
          <w:sz w:val="27"/>
          <w:szCs w:val="27"/>
        </w:rPr>
        <w:t>ЖК РФ</w:t>
      </w:r>
      <w:r w:rsidR="009E2649">
        <w:rPr>
          <w:rFonts w:ascii="Times New Roman" w:hAnsi="Times New Roman" w:cs="Times New Roman"/>
          <w:bCs/>
          <w:spacing w:val="-4"/>
          <w:sz w:val="27"/>
          <w:szCs w:val="27"/>
        </w:rPr>
        <w:t xml:space="preserve"> </w:t>
      </w:r>
      <w:r w:rsidRPr="00A950BA">
        <w:rPr>
          <w:rFonts w:ascii="Times New Roman" w:hAnsi="Times New Roman" w:cs="Times New Roman"/>
          <w:spacing w:val="-4"/>
          <w:sz w:val="27"/>
          <w:szCs w:val="27"/>
        </w:rPr>
        <w:t>дополнена новым положением, согласно которому каждый собственник помещения в многоквартирном доме самостоятельно исполняет обязанности по внесению платы за жилое помещение и коммунальные услуги, и не отвечает по обязательствам других собственников помещений в данном доме.</w:t>
      </w:r>
    </w:p>
    <w:p w:rsidR="005F0F45" w:rsidRPr="00A950BA" w:rsidRDefault="005439E7" w:rsidP="000F7C93">
      <w:pPr>
        <w:suppressAutoHyphens w:val="0"/>
        <w:spacing w:after="0" w:line="240" w:lineRule="auto"/>
        <w:ind w:firstLine="540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Ряд</w:t>
      </w:r>
      <w:r w:rsidR="005F0F45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r w:rsidR="00591F25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изменени</w:t>
      </w:r>
      <w:r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й</w:t>
      </w:r>
      <w:r w:rsidR="00591F25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r w:rsidR="00576C46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внесен </w:t>
      </w:r>
      <w:r w:rsidR="00591F25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в</w:t>
      </w:r>
      <w:r w:rsidR="005F0F45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r w:rsidR="005F0F4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Уголовно-</w:t>
      </w:r>
      <w:r w:rsidR="000F7C93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п</w:t>
      </w:r>
      <w:r w:rsidR="005F0F4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роцессуальн</w:t>
      </w:r>
      <w:r w:rsidR="00591F2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ый</w:t>
      </w:r>
      <w:r w:rsidR="005F0F4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кодекс Р</w:t>
      </w:r>
      <w:r w:rsidR="00591F2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оссийской </w:t>
      </w:r>
      <w:r w:rsidR="005F0F4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Ф</w:t>
      </w:r>
      <w:r w:rsidR="00591F25" w:rsidRPr="00A950BA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едерации </w:t>
      </w:r>
      <w:r w:rsidR="00591F25" w:rsidRPr="009E2649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(далее – УПК РФ)</w:t>
      </w:r>
      <w:r w:rsidR="005F0F45" w:rsidRPr="009E2649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.</w:t>
      </w:r>
      <w:r w:rsidR="005F0F45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</w:p>
    <w:p w:rsidR="005F0F45" w:rsidRPr="00A950BA" w:rsidRDefault="00591F25" w:rsidP="000F7C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ind w:firstLine="540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proofErr w:type="gramStart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Статья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62 </w:t>
      </w:r>
      <w:r w:rsidR="00576C4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«Недопустимость участия в производстве по уголовному делу лиц, подлежащих отводу» </w:t>
      </w:r>
      <w:r w:rsidR="009E2649" w:rsidRP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УПК РФ 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до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полнена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пункт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ом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4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B73E58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согласно которому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0F7C9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р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ешение об отказе в удовлетворении заявления об отводе, принятое в ходе досудебного производства по уголовному делу, не является препятствием для последующей подачи заявления об отводе тем же лицом в отношении того же 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субъекта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и по тем же основаниям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 но уже</w:t>
      </w:r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в</w:t>
      </w:r>
      <w:proofErr w:type="gramEnd"/>
      <w:r w:rsidR="005F0F4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ходе судебного производства по уголовному делу.</w:t>
      </w:r>
    </w:p>
    <w:p w:rsidR="005F0F45" w:rsidRPr="00A950BA" w:rsidRDefault="005F0F45" w:rsidP="008146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ind w:firstLine="540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Стать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ями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108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814619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«Заключение под стражу»</w:t>
      </w:r>
      <w:r w:rsid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bookmarkStart w:id="0" w:name="_GoBack"/>
      <w:bookmarkEnd w:id="0"/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и 109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814619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«Сроки содержания под стражей» </w:t>
      </w:r>
      <w:r w:rsidR="009E2649" w:rsidRP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УПК РФ 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установлены </w:t>
      </w:r>
      <w:hyperlink r:id="rId7" w:history="1">
        <w:r w:rsidRPr="00A950BA">
          <w:rPr>
            <w:rFonts w:ascii="Times New Roman" w:hAnsi="Times New Roman"/>
            <w:spacing w:val="-4"/>
            <w:kern w:val="0"/>
            <w:sz w:val="27"/>
            <w:szCs w:val="27"/>
            <w:lang w:eastAsia="ru-RU"/>
          </w:rPr>
          <w:t>дополнительные требования</w:t>
        </w:r>
      </w:hyperlink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к ходатайству о продлении срока содержания под стражей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(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должны быть приведены основания и мотивы дальнейшего продления срока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)</w:t>
      </w:r>
      <w:r w:rsidR="003715B0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. Определено</w:t>
      </w:r>
      <w:r w:rsid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="003715B0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что 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суд вправе 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установить срок меньше, чем просит следствие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, а также избрать в отношении обвиняемого иную меру пресечения 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(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запрет на совершение определенных действий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домашн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ий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арест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залог</w:t>
      </w:r>
      <w:r w:rsidR="008B0C23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)</w:t>
      </w:r>
      <w:r w:rsidR="00EA3FB6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.</w:t>
      </w:r>
    </w:p>
    <w:p w:rsidR="006F0F2A" w:rsidRPr="00A950BA" w:rsidRDefault="00F42047" w:rsidP="00F42047">
      <w:pPr>
        <w:spacing w:line="240" w:lineRule="auto"/>
        <w:ind w:firstLine="709"/>
        <w:jc w:val="both"/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</w:pPr>
      <w:r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r w:rsidR="000778A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Президент</w:t>
      </w:r>
      <w:r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ом</w:t>
      </w:r>
      <w:r w:rsidR="000778A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Российской Федерации </w:t>
      </w:r>
      <w:r w:rsidR="005439E7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19 сентября 2019 года </w:t>
      </w:r>
      <w:r w:rsidR="00D4607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п</w:t>
      </w:r>
      <w:r w:rsidR="000778A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одпис</w:t>
      </w:r>
      <w:r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ан</w:t>
      </w:r>
      <w:r w:rsidR="000778A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r w:rsidR="005439E7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    </w:t>
      </w:r>
      <w:r w:rsidR="000778AB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Указ «О внесении изменений в Положение о порядке рассмотрения вопросов гражданства Российской Федерации, утвержденное Указом Президента Российской Федерации от 14 ноября 2002 г</w:t>
      </w:r>
      <w:r w:rsidR="008B0C23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ода</w:t>
      </w:r>
      <w:r w:rsidR="000778AB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</w:t>
      </w:r>
      <w:r w:rsidR="00770922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№</w:t>
      </w:r>
      <w:r w:rsidR="000778AB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1325</w:t>
      </w:r>
      <w:r w:rsidR="00A7769C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»</w:t>
      </w:r>
      <w:proofErr w:type="gramStart"/>
      <w:r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.</w:t>
      </w:r>
      <w:proofErr w:type="gramEnd"/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proofErr w:type="gramStart"/>
      <w:r w:rsidR="009E2649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П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редусматривается право проживающих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в России иностранц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ев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- квалифицированны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х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специалист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ов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обра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щаться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с заявлениями о приеме в гражданство </w:t>
      </w:r>
      <w:r w:rsidR="008B34BF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Российской Федерации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в упрощенном порядке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,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r w:rsidR="00323DDB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то есть 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без соблюдения условия о сроке проживания в 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lastRenderedPageBreak/>
        <w:t>течение пяти лет непрерывно</w:t>
      </w:r>
      <w:r w:rsidR="00770922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, 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если они осуществляют трудовую деятельность в </w:t>
      </w:r>
      <w:r w:rsidR="008B34BF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России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по соответствующей профессии не </w:t>
      </w:r>
      <w:r w:rsidR="000345AA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менее одного года (ранее – </w:t>
      </w:r>
      <w:r w:rsidR="005439E7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в течение </w:t>
      </w:r>
      <w:r w:rsidR="000345AA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трех лет)</w:t>
      </w:r>
      <w:r w:rsidR="00A7769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>.</w:t>
      </w:r>
      <w:r w:rsidR="00D4607C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proofErr w:type="gramEnd"/>
    </w:p>
    <w:p w:rsidR="005F0F45" w:rsidRPr="00A950BA" w:rsidRDefault="005F0F45" w:rsidP="00F42047">
      <w:pPr>
        <w:spacing w:line="240" w:lineRule="auto"/>
        <w:ind w:firstLine="709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Приказом Мин</w:t>
      </w:r>
      <w:r w:rsidR="00F4204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истерства 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юст</w:t>
      </w:r>
      <w:r w:rsidR="00F4204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иции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Росси</w:t>
      </w:r>
      <w:r w:rsidR="00F4204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йской Федерации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</w:t>
      </w:r>
      <w:r w:rsidR="00E647CD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                             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от 27</w:t>
      </w:r>
      <w:r w:rsidR="00C1523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июня 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2019</w:t>
      </w:r>
      <w:r w:rsidR="00C1523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года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</w:t>
      </w:r>
      <w:r w:rsidR="00770922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№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121 </w:t>
      </w:r>
      <w:r w:rsidR="00C1523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«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О внесении изменения в Правила внутреннего распорядка исправительных учреждений, </w:t>
      </w:r>
      <w:r w:rsidR="00333F42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у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твержденные приказом Минюста России от 16</w:t>
      </w:r>
      <w:r w:rsidR="00C1523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декабря 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2016</w:t>
      </w:r>
      <w:r w:rsidR="00C15237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года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</w:t>
      </w:r>
      <w:r w:rsidR="00770922"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>№</w:t>
      </w:r>
      <w:r w:rsidRPr="00E647CD">
        <w:rPr>
          <w:rFonts w:ascii="Times New Roman" w:hAnsi="Times New Roman"/>
          <w:bCs/>
          <w:i/>
          <w:spacing w:val="-4"/>
          <w:kern w:val="0"/>
          <w:sz w:val="27"/>
          <w:szCs w:val="27"/>
          <w:lang w:eastAsia="ru-RU"/>
        </w:rPr>
        <w:t xml:space="preserve"> 295»</w:t>
      </w:r>
      <w:r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расширен перечень лиц, осуществляющих личный прием осужденных в исправительных учреждениях.</w:t>
      </w:r>
      <w:r w:rsidR="00333F42" w:rsidRPr="00A950BA">
        <w:rPr>
          <w:rFonts w:ascii="Times New Roman" w:hAnsi="Times New Roman"/>
          <w:bCs/>
          <w:spacing w:val="-4"/>
          <w:kern w:val="0"/>
          <w:sz w:val="27"/>
          <w:szCs w:val="27"/>
          <w:lang w:eastAsia="ru-RU"/>
        </w:rPr>
        <w:t xml:space="preserve"> </w:t>
      </w:r>
      <w:proofErr w:type="gramStart"/>
      <w:r w:rsidR="005439E7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Установлено, что их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прием также может осуществляться</w:t>
      </w:r>
      <w:r w:rsidR="00F42047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Уполномоченным по правам человека в </w:t>
      </w:r>
      <w:r w:rsidR="00770922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Российской Федерации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и в субъекте </w:t>
      </w:r>
      <w:r w:rsidR="00770922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Российской Федерации</w:t>
      </w:r>
      <w:r w:rsid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="00F42047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Уполномоченным при Президенте </w:t>
      </w:r>
      <w:r w:rsidR="00770922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Российской Федерации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по правам ребенка и уполномоченными по правам ребенка в субъекте РФ (в отношении несовершеннолетних, беременных женщин, женщин, имеющих детей в домах ребенка </w:t>
      </w:r>
      <w:r w:rsidR="00770922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исправительного учреждения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)</w:t>
      </w:r>
      <w:r w:rsidR="009E2649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="00F42047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Уполномоченным при Президенте </w:t>
      </w:r>
      <w:r w:rsidR="00770922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Российской Федерации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по защите прав предпринимателей и </w:t>
      </w:r>
      <w:r w:rsidR="00A70FC8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у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полномоченными по</w:t>
      </w:r>
      <w:proofErr w:type="gramEnd"/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защите прав предпринимателей в субъекте </w:t>
      </w:r>
      <w:r w:rsidR="00770922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Российской Федерации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(в отношении подозреваемых, обвиняемых и осужденных за совершение преступлений в сфере предпринимательской деятельности).</w:t>
      </w:r>
    </w:p>
    <w:p w:rsidR="009662AB" w:rsidRPr="00A950BA" w:rsidRDefault="009662AB" w:rsidP="00E647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line="240" w:lineRule="auto"/>
        <w:jc w:val="center"/>
        <w:rPr>
          <w:rFonts w:ascii="Times New Roman" w:eastAsia="Calibri" w:hAnsi="Times New Roman"/>
          <w:b/>
          <w:spacing w:val="-4"/>
          <w:kern w:val="0"/>
          <w:sz w:val="27"/>
          <w:szCs w:val="27"/>
          <w:lang w:eastAsia="en-US"/>
        </w:rPr>
      </w:pPr>
      <w:r w:rsidRPr="00A950BA">
        <w:rPr>
          <w:rFonts w:ascii="Times New Roman" w:eastAsia="Calibri" w:hAnsi="Times New Roman"/>
          <w:b/>
          <w:spacing w:val="-4"/>
          <w:kern w:val="0"/>
          <w:sz w:val="27"/>
          <w:szCs w:val="27"/>
          <w:lang w:eastAsia="en-US"/>
        </w:rPr>
        <w:t>Новое в законодательстве</w:t>
      </w:r>
      <w:r w:rsidR="00F61DEE">
        <w:rPr>
          <w:rFonts w:ascii="Times New Roman" w:eastAsia="Calibri" w:hAnsi="Times New Roman"/>
          <w:b/>
          <w:spacing w:val="-4"/>
          <w:kern w:val="0"/>
          <w:sz w:val="27"/>
          <w:szCs w:val="27"/>
          <w:lang w:eastAsia="en-US"/>
        </w:rPr>
        <w:t xml:space="preserve"> Костромской области</w:t>
      </w:r>
    </w:p>
    <w:p w:rsidR="00366D3A" w:rsidRPr="00A950BA" w:rsidRDefault="005439E7" w:rsidP="00AB41D3">
      <w:pPr>
        <w:suppressAutoHyphens w:val="0"/>
        <w:spacing w:line="240" w:lineRule="auto"/>
        <w:ind w:firstLine="709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Принятым </w:t>
      </w:r>
      <w:r w:rsidR="00802641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Костромской областной Думой </w:t>
      </w:r>
      <w:r w:rsidR="00234F9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Закон</w:t>
      </w:r>
      <w:r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ом</w:t>
      </w:r>
      <w:r w:rsidR="00234F9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Костромской области от 20</w:t>
      </w:r>
      <w:r w:rsidR="00C15237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апреля </w:t>
      </w:r>
      <w:r w:rsidR="00234F9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2019</w:t>
      </w:r>
      <w:r w:rsidR="00C15237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года</w:t>
      </w:r>
      <w:r w:rsidR="00234F9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</w:t>
      </w:r>
      <w:r w:rsidR="0077092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№</w:t>
      </w:r>
      <w:r w:rsidR="00234F9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536-6-ЗКО</w:t>
      </w:r>
      <w:r w:rsidR="00905CC8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«</w:t>
      </w:r>
      <w:r w:rsidR="00234F92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Кодекс Костромской области об административных правонарушениях</w:t>
      </w:r>
      <w:r w:rsidR="00905CC8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»</w:t>
      </w:r>
      <w:r w:rsidR="008B7C37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0D2B41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у</w:t>
      </w:r>
      <w:r w:rsidR="00905CC8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становлена административная ответственность граждан,</w:t>
      </w:r>
      <w:r w:rsidR="002732EF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905CC8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должностных </w:t>
      </w:r>
      <w:r w:rsidR="00366D3A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и юридических лиц за нарушения законов и иных нормативно-правовых актов Костромской области.</w:t>
      </w:r>
      <w:r w:rsidR="008B7C37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366D3A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Особенная часть Кодекса содержит главы об административных правонарушениях, посягающих на здоровье граждан, правонарушениях в области благоустройства, против порядка управления, правонарушения, посягающие на общественный порядок и общественную безопасность.</w:t>
      </w:r>
    </w:p>
    <w:p w:rsidR="004F588E" w:rsidRPr="00A950BA" w:rsidRDefault="00AB41D3" w:rsidP="00AB41D3">
      <w:pPr>
        <w:widowControl w:val="0"/>
        <w:suppressAutoHyphens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В целях эффективного обеспечения механизмов реализации, соблюдения и защиты законных интересов детей </w:t>
      </w:r>
      <w:r w:rsidR="00454855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Закон</w:t>
      </w:r>
      <w:r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ом</w:t>
      </w:r>
      <w:r w:rsidR="00454855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Костромской области </w:t>
      </w:r>
      <w:r w:rsid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                        </w:t>
      </w:r>
      <w:r w:rsidR="00454855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от 20</w:t>
      </w:r>
      <w:r w:rsidR="00C15237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апреля </w:t>
      </w:r>
      <w:r w:rsidR="00454855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2019 </w:t>
      </w:r>
      <w:r w:rsidR="00C15237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года </w:t>
      </w:r>
      <w:r w:rsidR="009C5AF1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№</w:t>
      </w:r>
      <w:r w:rsidR="00454855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540-6-ЗКО</w:t>
      </w:r>
      <w:r w:rsidR="00732040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</w:t>
      </w:r>
      <w:r w:rsidR="006543D1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«</w:t>
      </w:r>
      <w:r w:rsidR="00454855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Об Уполномоченном по правам ребенка в Костромской области</w:t>
      </w:r>
      <w:r w:rsidR="006543D1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»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учреждена государственная должность Уполномоченного по правам ребенка в Костромской области</w:t>
      </w:r>
      <w:r w:rsidR="00732040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.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0D2B41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У</w:t>
      </w:r>
      <w:r w:rsidR="004F588E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становлен правовой статус, основные задачи, полномочия, </w:t>
      </w:r>
      <w:r w:rsidR="00454855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порядок назначения на должность и прекращения полномочий Уполномоченного по правам ребенка в Костромской области, порядок организации и осуществления его деятельности.</w:t>
      </w:r>
    </w:p>
    <w:p w:rsidR="00234F92" w:rsidRPr="00A950BA" w:rsidRDefault="00A950BA" w:rsidP="008B7C37">
      <w:pPr>
        <w:spacing w:after="0" w:line="240" w:lineRule="auto"/>
        <w:ind w:firstLine="708"/>
        <w:jc w:val="both"/>
        <w:rPr>
          <w:rFonts w:ascii="Times New Roman" w:hAnsi="Times New Roman"/>
          <w:spacing w:val="-4"/>
          <w:kern w:val="0"/>
          <w:sz w:val="27"/>
          <w:szCs w:val="27"/>
          <w:lang w:eastAsia="ru-RU"/>
        </w:rPr>
      </w:pP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В целях установления социальной доплаты к пенсии, предусмотренной Федеральным законом от 17 июля 1999 года № 178-ФЗ «О государственной социальной помощи»</w:t>
      </w:r>
      <w:r w:rsidR="000D2B41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,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</w:t>
      </w:r>
      <w:r w:rsidR="00A16301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Закон</w:t>
      </w:r>
      <w:r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ом</w:t>
      </w:r>
      <w:r w:rsidR="00A16301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Костромской области от 17 сентября 2019 года </w:t>
      </w:r>
      <w:r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 xml:space="preserve">      </w:t>
      </w:r>
      <w:r w:rsidR="00A16301" w:rsidRPr="00E647CD">
        <w:rPr>
          <w:rFonts w:ascii="Times New Roman" w:hAnsi="Times New Roman"/>
          <w:i/>
          <w:spacing w:val="-4"/>
          <w:kern w:val="0"/>
          <w:sz w:val="27"/>
          <w:szCs w:val="27"/>
          <w:lang w:eastAsia="ru-RU"/>
        </w:rPr>
        <w:t>№ 594-6-ЗКО «Об установлении величины прожиточного минимума пенсионера в Костромской области на 2020 год»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в</w:t>
      </w:r>
      <w:r w:rsidR="00A16301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еличина прожиточного минимума пенсионера в Костромской области устан</w:t>
      </w:r>
      <w:r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>овлена</w:t>
      </w:r>
      <w:r w:rsidR="00A16301" w:rsidRPr="00A950BA">
        <w:rPr>
          <w:rFonts w:ascii="Times New Roman" w:hAnsi="Times New Roman"/>
          <w:spacing w:val="-4"/>
          <w:kern w:val="0"/>
          <w:sz w:val="27"/>
          <w:szCs w:val="27"/>
          <w:lang w:eastAsia="ru-RU"/>
        </w:rPr>
        <w:t xml:space="preserve"> в размере 8 967 рублей.</w:t>
      </w:r>
    </w:p>
    <w:p w:rsidR="00054826" w:rsidRPr="00A950BA" w:rsidRDefault="00054826" w:rsidP="00054826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7"/>
          <w:szCs w:val="27"/>
        </w:rPr>
      </w:pPr>
    </w:p>
    <w:p w:rsidR="004248EF" w:rsidRPr="00A950BA" w:rsidRDefault="00054826" w:rsidP="005D3E85">
      <w:pPr>
        <w:pStyle w:val="a3"/>
        <w:spacing w:after="0" w:line="240" w:lineRule="auto"/>
        <w:ind w:firstLine="709"/>
        <w:jc w:val="both"/>
        <w:rPr>
          <w:rFonts w:ascii="Times New Roman" w:hAnsi="Times New Roman"/>
          <w:spacing w:val="-4"/>
          <w:sz w:val="27"/>
          <w:szCs w:val="27"/>
        </w:rPr>
      </w:pPr>
      <w:r w:rsidRPr="00A950BA">
        <w:rPr>
          <w:rFonts w:ascii="Times New Roman" w:hAnsi="Times New Roman"/>
          <w:spacing w:val="-4"/>
          <w:sz w:val="27"/>
          <w:szCs w:val="27"/>
        </w:rPr>
        <w:t xml:space="preserve">Исх. № </w:t>
      </w:r>
      <w:r w:rsidR="000D2B41">
        <w:rPr>
          <w:rFonts w:ascii="Times New Roman" w:hAnsi="Times New Roman"/>
          <w:spacing w:val="-4"/>
          <w:sz w:val="27"/>
          <w:szCs w:val="27"/>
        </w:rPr>
        <w:t>348</w:t>
      </w:r>
      <w:r w:rsidRPr="00A950BA">
        <w:rPr>
          <w:rFonts w:ascii="Times New Roman" w:hAnsi="Times New Roman"/>
          <w:spacing w:val="-4"/>
          <w:sz w:val="27"/>
          <w:szCs w:val="27"/>
        </w:rPr>
        <w:t xml:space="preserve"> от </w:t>
      </w:r>
      <w:r w:rsidR="000D2B41">
        <w:rPr>
          <w:rFonts w:ascii="Times New Roman" w:hAnsi="Times New Roman"/>
          <w:spacing w:val="-4"/>
          <w:sz w:val="27"/>
          <w:szCs w:val="27"/>
        </w:rPr>
        <w:t xml:space="preserve">3 </w:t>
      </w:r>
      <w:r w:rsidR="00A70FC8">
        <w:rPr>
          <w:rFonts w:ascii="Times New Roman" w:hAnsi="Times New Roman"/>
          <w:spacing w:val="-4"/>
          <w:sz w:val="27"/>
          <w:szCs w:val="27"/>
        </w:rPr>
        <w:t>октября</w:t>
      </w:r>
      <w:r w:rsidR="00A16301" w:rsidRPr="00A950BA">
        <w:rPr>
          <w:rFonts w:ascii="Times New Roman" w:hAnsi="Times New Roman"/>
          <w:spacing w:val="-4"/>
          <w:sz w:val="27"/>
          <w:szCs w:val="27"/>
        </w:rPr>
        <w:t xml:space="preserve"> </w:t>
      </w:r>
      <w:r w:rsidRPr="00A950BA">
        <w:rPr>
          <w:rFonts w:ascii="Times New Roman" w:hAnsi="Times New Roman"/>
          <w:spacing w:val="-4"/>
          <w:sz w:val="27"/>
          <w:szCs w:val="27"/>
        </w:rPr>
        <w:t>201</w:t>
      </w:r>
      <w:r w:rsidR="00A16301" w:rsidRPr="00A950BA">
        <w:rPr>
          <w:rFonts w:ascii="Times New Roman" w:hAnsi="Times New Roman"/>
          <w:spacing w:val="-4"/>
          <w:sz w:val="27"/>
          <w:szCs w:val="27"/>
        </w:rPr>
        <w:t>9</w:t>
      </w:r>
      <w:r w:rsidRPr="00A950BA">
        <w:rPr>
          <w:rFonts w:ascii="Times New Roman" w:hAnsi="Times New Roman"/>
          <w:spacing w:val="-4"/>
          <w:sz w:val="27"/>
          <w:szCs w:val="27"/>
        </w:rPr>
        <w:t xml:space="preserve"> года</w:t>
      </w:r>
    </w:p>
    <w:sectPr w:rsidR="004248EF" w:rsidRPr="00A950BA" w:rsidSect="00F61DEE">
      <w:headerReference w:type="default" r:id="rId8"/>
      <w:pgSz w:w="11906" w:h="16838"/>
      <w:pgMar w:top="308" w:right="850" w:bottom="851" w:left="1701" w:header="426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246" w:rsidRDefault="00E85246">
      <w:pPr>
        <w:spacing w:after="0" w:line="240" w:lineRule="auto"/>
      </w:pPr>
      <w:r>
        <w:separator/>
      </w:r>
    </w:p>
  </w:endnote>
  <w:endnote w:type="continuationSeparator" w:id="0">
    <w:p w:rsidR="00E85246" w:rsidRDefault="00E85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246" w:rsidRDefault="00E85246">
      <w:pPr>
        <w:spacing w:after="0" w:line="240" w:lineRule="auto"/>
      </w:pPr>
      <w:r>
        <w:separator/>
      </w:r>
    </w:p>
  </w:footnote>
  <w:footnote w:type="continuationSeparator" w:id="0">
    <w:p w:rsidR="00E85246" w:rsidRDefault="00E85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4F92" w:rsidRPr="002F2DED" w:rsidRDefault="00234F92" w:rsidP="00234F92">
    <w:pPr>
      <w:pStyle w:val="a5"/>
      <w:jc w:val="right"/>
      <w:rPr>
        <w:rFonts w:ascii="Times New Roman" w:hAnsi="Times New Roman"/>
        <w:sz w:val="8"/>
        <w:szCs w:val="8"/>
        <w:lang w:val="ru-RU"/>
      </w:rPr>
    </w:pPr>
    <w:r w:rsidRPr="00F32CA6">
      <w:rPr>
        <w:rFonts w:ascii="Times New Roman" w:hAnsi="Times New Roman"/>
        <w:sz w:val="28"/>
        <w:szCs w:val="28"/>
      </w:rPr>
      <w:fldChar w:fldCharType="begin"/>
    </w:r>
    <w:r w:rsidRPr="00F32CA6">
      <w:rPr>
        <w:rFonts w:ascii="Times New Roman" w:hAnsi="Times New Roman"/>
        <w:sz w:val="28"/>
        <w:szCs w:val="28"/>
      </w:rPr>
      <w:instrText>PAGE   \* MERGEFORMAT</w:instrText>
    </w:r>
    <w:r w:rsidRPr="00F32CA6">
      <w:rPr>
        <w:rFonts w:ascii="Times New Roman" w:hAnsi="Times New Roman"/>
        <w:sz w:val="28"/>
        <w:szCs w:val="28"/>
      </w:rPr>
      <w:fldChar w:fldCharType="separate"/>
    </w:r>
    <w:r w:rsidR="00A70FC8">
      <w:rPr>
        <w:rFonts w:ascii="Times New Roman" w:hAnsi="Times New Roman"/>
        <w:noProof/>
        <w:sz w:val="28"/>
        <w:szCs w:val="28"/>
      </w:rPr>
      <w:t>2</w:t>
    </w:r>
    <w:r w:rsidRPr="00F32CA6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826"/>
    <w:rsid w:val="000345AA"/>
    <w:rsid w:val="00054826"/>
    <w:rsid w:val="000716E4"/>
    <w:rsid w:val="000778AB"/>
    <w:rsid w:val="00084F18"/>
    <w:rsid w:val="000C75FA"/>
    <w:rsid w:val="000D2B41"/>
    <w:rsid w:val="000F3821"/>
    <w:rsid w:val="000F7C93"/>
    <w:rsid w:val="001107D2"/>
    <w:rsid w:val="001255C5"/>
    <w:rsid w:val="001C6A0A"/>
    <w:rsid w:val="001D7450"/>
    <w:rsid w:val="00234F92"/>
    <w:rsid w:val="002732EF"/>
    <w:rsid w:val="002C759B"/>
    <w:rsid w:val="00323DDB"/>
    <w:rsid w:val="00333F42"/>
    <w:rsid w:val="00364D59"/>
    <w:rsid w:val="00366D3A"/>
    <w:rsid w:val="003715B0"/>
    <w:rsid w:val="00387D1E"/>
    <w:rsid w:val="00405FD8"/>
    <w:rsid w:val="00420B7D"/>
    <w:rsid w:val="004248EF"/>
    <w:rsid w:val="00454855"/>
    <w:rsid w:val="004B46DC"/>
    <w:rsid w:val="004C47C6"/>
    <w:rsid w:val="004F496A"/>
    <w:rsid w:val="004F588E"/>
    <w:rsid w:val="005439E7"/>
    <w:rsid w:val="00560A50"/>
    <w:rsid w:val="00576C46"/>
    <w:rsid w:val="00591F25"/>
    <w:rsid w:val="005C3463"/>
    <w:rsid w:val="005D3E85"/>
    <w:rsid w:val="005F0F45"/>
    <w:rsid w:val="006528B0"/>
    <w:rsid w:val="006543D1"/>
    <w:rsid w:val="00661097"/>
    <w:rsid w:val="006C418E"/>
    <w:rsid w:val="006F0F2A"/>
    <w:rsid w:val="00732040"/>
    <w:rsid w:val="00753550"/>
    <w:rsid w:val="00770922"/>
    <w:rsid w:val="00796F5B"/>
    <w:rsid w:val="00802641"/>
    <w:rsid w:val="00814619"/>
    <w:rsid w:val="00883202"/>
    <w:rsid w:val="008B0C23"/>
    <w:rsid w:val="008B34BF"/>
    <w:rsid w:val="008B7C37"/>
    <w:rsid w:val="008C26A7"/>
    <w:rsid w:val="008D217F"/>
    <w:rsid w:val="00905CC8"/>
    <w:rsid w:val="00932A61"/>
    <w:rsid w:val="00937BAF"/>
    <w:rsid w:val="009662AB"/>
    <w:rsid w:val="0097199D"/>
    <w:rsid w:val="009B3A66"/>
    <w:rsid w:val="009C5AF1"/>
    <w:rsid w:val="009D6CCB"/>
    <w:rsid w:val="009E2649"/>
    <w:rsid w:val="00A16301"/>
    <w:rsid w:val="00A70FC8"/>
    <w:rsid w:val="00A7769C"/>
    <w:rsid w:val="00A950BA"/>
    <w:rsid w:val="00AB41D3"/>
    <w:rsid w:val="00AD4CF0"/>
    <w:rsid w:val="00AD66FA"/>
    <w:rsid w:val="00B400DF"/>
    <w:rsid w:val="00B73E58"/>
    <w:rsid w:val="00C14BBA"/>
    <w:rsid w:val="00C15237"/>
    <w:rsid w:val="00C208D9"/>
    <w:rsid w:val="00C21164"/>
    <w:rsid w:val="00C32172"/>
    <w:rsid w:val="00C53BE0"/>
    <w:rsid w:val="00C9786B"/>
    <w:rsid w:val="00D0454E"/>
    <w:rsid w:val="00D2566F"/>
    <w:rsid w:val="00D4607C"/>
    <w:rsid w:val="00D50EA5"/>
    <w:rsid w:val="00DE2978"/>
    <w:rsid w:val="00E567AF"/>
    <w:rsid w:val="00E6044D"/>
    <w:rsid w:val="00E647CD"/>
    <w:rsid w:val="00E85246"/>
    <w:rsid w:val="00EA3FB6"/>
    <w:rsid w:val="00EB414C"/>
    <w:rsid w:val="00ED05BE"/>
    <w:rsid w:val="00ED3BA2"/>
    <w:rsid w:val="00F06D1F"/>
    <w:rsid w:val="00F20E6C"/>
    <w:rsid w:val="00F340FD"/>
    <w:rsid w:val="00F42047"/>
    <w:rsid w:val="00F61DEE"/>
    <w:rsid w:val="00F873B2"/>
    <w:rsid w:val="00FF0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AB"/>
    <w:pPr>
      <w:suppressAutoHyphens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826"/>
    <w:pPr>
      <w:spacing w:after="120"/>
    </w:pPr>
  </w:style>
  <w:style w:type="character" w:customStyle="1" w:styleId="a4">
    <w:name w:val="Основной текст Знак"/>
    <w:basedOn w:val="a0"/>
    <w:link w:val="a3"/>
    <w:rsid w:val="00054826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0548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054826"/>
    <w:rPr>
      <w:rFonts w:ascii="Calibri" w:eastAsia="Times New Roman" w:hAnsi="Calibri" w:cs="Times New Roman"/>
      <w:kern w:val="1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9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A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424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character" w:styleId="a9">
    <w:name w:val="Hyperlink"/>
    <w:uiPriority w:val="99"/>
    <w:unhideWhenUsed/>
    <w:rsid w:val="004248E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6F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F2A"/>
    <w:rPr>
      <w:rFonts w:ascii="Calibri" w:eastAsia="Times New Roman" w:hAnsi="Calibri" w:cs="Times New Roman"/>
      <w:kern w:val="1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76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6C46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62AB"/>
    <w:pPr>
      <w:suppressAutoHyphens/>
    </w:pPr>
    <w:rPr>
      <w:rFonts w:ascii="Calibri" w:eastAsia="Times New Roman" w:hAnsi="Calibri" w:cs="Times New Roman"/>
      <w:kern w:val="1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54826"/>
    <w:pPr>
      <w:spacing w:after="120"/>
    </w:pPr>
  </w:style>
  <w:style w:type="character" w:customStyle="1" w:styleId="a4">
    <w:name w:val="Основной текст Знак"/>
    <w:basedOn w:val="a0"/>
    <w:link w:val="a3"/>
    <w:rsid w:val="00054826"/>
    <w:rPr>
      <w:rFonts w:ascii="Calibri" w:eastAsia="Times New Roman" w:hAnsi="Calibri" w:cs="Times New Roman"/>
      <w:kern w:val="1"/>
      <w:szCs w:val="20"/>
      <w:lang w:eastAsia="ar-SA"/>
    </w:rPr>
  </w:style>
  <w:style w:type="paragraph" w:styleId="a5">
    <w:name w:val="header"/>
    <w:basedOn w:val="a"/>
    <w:link w:val="a6"/>
    <w:uiPriority w:val="99"/>
    <w:unhideWhenUsed/>
    <w:rsid w:val="00054826"/>
    <w:pPr>
      <w:tabs>
        <w:tab w:val="center" w:pos="4677"/>
        <w:tab w:val="right" w:pos="9355"/>
      </w:tabs>
    </w:pPr>
    <w:rPr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054826"/>
    <w:rPr>
      <w:rFonts w:ascii="Calibri" w:eastAsia="Times New Roman" w:hAnsi="Calibri" w:cs="Times New Roman"/>
      <w:kern w:val="1"/>
      <w:szCs w:val="20"/>
      <w:lang w:val="x-none" w:eastAsia="ar-SA"/>
    </w:rPr>
  </w:style>
  <w:style w:type="paragraph" w:styleId="a7">
    <w:name w:val="Balloon Text"/>
    <w:basedOn w:val="a"/>
    <w:link w:val="a8"/>
    <w:uiPriority w:val="99"/>
    <w:semiHidden/>
    <w:unhideWhenUsed/>
    <w:rsid w:val="00937B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37BAF"/>
    <w:rPr>
      <w:rFonts w:ascii="Tahoma" w:eastAsia="Times New Roman" w:hAnsi="Tahoma" w:cs="Tahoma"/>
      <w:kern w:val="1"/>
      <w:sz w:val="16"/>
      <w:szCs w:val="16"/>
      <w:lang w:eastAsia="ar-SA"/>
    </w:rPr>
  </w:style>
  <w:style w:type="paragraph" w:customStyle="1" w:styleId="Standard">
    <w:name w:val="Standard"/>
    <w:rsid w:val="004248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8"/>
      <w:szCs w:val="24"/>
      <w:lang w:eastAsia="ru-RU"/>
    </w:rPr>
  </w:style>
  <w:style w:type="character" w:styleId="a9">
    <w:name w:val="Hyperlink"/>
    <w:uiPriority w:val="99"/>
    <w:unhideWhenUsed/>
    <w:rsid w:val="004248EF"/>
    <w:rPr>
      <w:color w:val="0000FF"/>
      <w:u w:val="single"/>
    </w:rPr>
  </w:style>
  <w:style w:type="paragraph" w:styleId="aa">
    <w:name w:val="footer"/>
    <w:basedOn w:val="a"/>
    <w:link w:val="ab"/>
    <w:uiPriority w:val="99"/>
    <w:unhideWhenUsed/>
    <w:rsid w:val="006F0F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F0F2A"/>
    <w:rPr>
      <w:rFonts w:ascii="Calibri" w:eastAsia="Times New Roman" w:hAnsi="Calibri" w:cs="Times New Roman"/>
      <w:kern w:val="1"/>
      <w:szCs w:val="20"/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576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hAnsi="Courier New" w:cs="Courier New"/>
      <w:kern w:val="0"/>
      <w:sz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576C46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1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4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nd=B9444C21FD143A6C37915C3A3EA030A3&amp;req=doc&amp;base=LAW&amp;n=330686&amp;dst=100012&amp;fld=134&amp;REFFIELD=134&amp;REFDST=100105&amp;REFDOC=324356&amp;REFBASE=LAW&amp;stat=refcode%3D10881%3Bdstident%3D100012%3Bindex%3D17&amp;date=23.09.201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2</Pages>
  <Words>891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21</cp:revision>
  <cp:lastPrinted>2019-10-03T13:33:00Z</cp:lastPrinted>
  <dcterms:created xsi:type="dcterms:W3CDTF">2019-09-24T11:48:00Z</dcterms:created>
  <dcterms:modified xsi:type="dcterms:W3CDTF">2019-10-04T05:34:00Z</dcterms:modified>
</cp:coreProperties>
</file>