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E9" w:rsidRDefault="00D851E9" w:rsidP="001767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о взаимодействии </w:t>
      </w:r>
      <w:r w:rsidR="00B16D99">
        <w:rPr>
          <w:sz w:val="28"/>
          <w:szCs w:val="28"/>
        </w:rPr>
        <w:br/>
      </w:r>
      <w:r>
        <w:rPr>
          <w:sz w:val="28"/>
          <w:szCs w:val="28"/>
        </w:rPr>
        <w:t xml:space="preserve">избирательной комиссии Костромской области и </w:t>
      </w:r>
      <w:r w:rsidR="00B16D99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органа </w:t>
      </w:r>
      <w:r w:rsidR="00B16D99">
        <w:rPr>
          <w:sz w:val="28"/>
          <w:szCs w:val="28"/>
        </w:rPr>
        <w:br/>
      </w:r>
      <w:r>
        <w:rPr>
          <w:sz w:val="28"/>
          <w:szCs w:val="28"/>
        </w:rPr>
        <w:t xml:space="preserve">Костромской области «Уполномоченный по правам человека в Костромской области и его аппарат» в период подготовки и проведения </w:t>
      </w:r>
      <w:r w:rsidR="00176779">
        <w:rPr>
          <w:sz w:val="28"/>
          <w:szCs w:val="28"/>
        </w:rPr>
        <w:br/>
      </w:r>
      <w:r>
        <w:rPr>
          <w:sz w:val="28"/>
          <w:szCs w:val="28"/>
        </w:rPr>
        <w:t xml:space="preserve">избирательных кампаний, кампаний референдума </w:t>
      </w:r>
      <w:r w:rsidR="00176779">
        <w:rPr>
          <w:sz w:val="28"/>
          <w:szCs w:val="28"/>
        </w:rPr>
        <w:br/>
      </w:r>
      <w:r>
        <w:rPr>
          <w:sz w:val="28"/>
          <w:szCs w:val="28"/>
        </w:rPr>
        <w:t>на территории Костромской области</w:t>
      </w:r>
    </w:p>
    <w:p w:rsidR="00B85DD9" w:rsidRPr="00B85DD9" w:rsidRDefault="00B85DD9" w:rsidP="00176779">
      <w:pPr>
        <w:pStyle w:val="Default"/>
        <w:ind w:firstLine="709"/>
        <w:jc w:val="both"/>
        <w:rPr>
          <w:sz w:val="28"/>
          <w:szCs w:val="28"/>
        </w:rPr>
      </w:pPr>
    </w:p>
    <w:p w:rsidR="00B85DD9" w:rsidRPr="00B85DD9" w:rsidRDefault="00D851E9" w:rsidP="00176779">
      <w:pPr>
        <w:pStyle w:val="Default"/>
        <w:spacing w:line="276" w:lineRule="auto"/>
        <w:jc w:val="both"/>
        <w:rPr>
          <w:sz w:val="28"/>
          <w:szCs w:val="28"/>
        </w:rPr>
      </w:pPr>
      <w:r w:rsidRPr="00B85DD9">
        <w:rPr>
          <w:sz w:val="28"/>
          <w:szCs w:val="28"/>
        </w:rPr>
        <w:t xml:space="preserve">г. Кострома </w:t>
      </w:r>
      <w:r w:rsidR="00176779">
        <w:rPr>
          <w:sz w:val="28"/>
          <w:szCs w:val="28"/>
        </w:rPr>
        <w:t xml:space="preserve">                                                                                </w:t>
      </w:r>
      <w:r w:rsidRPr="00B85DD9">
        <w:rPr>
          <w:sz w:val="28"/>
          <w:szCs w:val="28"/>
        </w:rPr>
        <w:t>28 июля 2016 года</w:t>
      </w:r>
    </w:p>
    <w:p w:rsidR="00B85DD9" w:rsidRPr="00B85DD9" w:rsidRDefault="00B85DD9" w:rsidP="00B85DD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851E9" w:rsidRPr="00B85DD9" w:rsidRDefault="00D851E9" w:rsidP="001767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5DD9">
        <w:rPr>
          <w:sz w:val="28"/>
          <w:szCs w:val="28"/>
        </w:rPr>
        <w:t xml:space="preserve">Избирательная комиссия Костромской области в лице председателя избирательной комиссии Костромской области (далее – Избирательная комиссия) Барабанова Михаила Владимировича, действующего 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Избирательного кодекса Костромской области от 30 декабря 1998 года № 39, и </w:t>
      </w:r>
      <w:r w:rsidR="00B85DD9">
        <w:rPr>
          <w:sz w:val="28"/>
          <w:szCs w:val="28"/>
        </w:rPr>
        <w:t>Г</w:t>
      </w:r>
      <w:r w:rsidRPr="00B85DD9">
        <w:rPr>
          <w:sz w:val="28"/>
          <w:szCs w:val="28"/>
        </w:rPr>
        <w:t>осударственн</w:t>
      </w:r>
      <w:r w:rsidR="00B85DD9">
        <w:rPr>
          <w:sz w:val="28"/>
          <w:szCs w:val="28"/>
        </w:rPr>
        <w:t>ый</w:t>
      </w:r>
      <w:r w:rsidRPr="00B85DD9">
        <w:rPr>
          <w:sz w:val="28"/>
          <w:szCs w:val="28"/>
        </w:rPr>
        <w:t xml:space="preserve"> орган Костромской области «Уполномоченный по правам</w:t>
      </w:r>
      <w:proofErr w:type="gramEnd"/>
      <w:r w:rsidRPr="00B85DD9">
        <w:rPr>
          <w:sz w:val="28"/>
          <w:szCs w:val="28"/>
        </w:rPr>
        <w:t xml:space="preserve"> </w:t>
      </w:r>
      <w:proofErr w:type="gramStart"/>
      <w:r w:rsidRPr="00B85DD9">
        <w:rPr>
          <w:sz w:val="28"/>
          <w:szCs w:val="28"/>
        </w:rPr>
        <w:t>человека в Костромской области и его аппарат» в лице Уполномоченного по правам человека в Костромской области (далее – Уполномоченный) Смирнова Вадима Владимировича, действующего на основании Закона Костромской области от 29 декабря 2010 года № 24-5-ЗКО «Об Уполномоченном по правам человека в Костромской области», именуемые в дальнейшем «Стороны», руководствуясь Конституцией Российской Федерации, законодательством Российской Федерации, Костромской области о выборах и референдумах, общепризнанными принципами</w:t>
      </w:r>
      <w:proofErr w:type="gramEnd"/>
      <w:r w:rsidRPr="00B85DD9">
        <w:rPr>
          <w:sz w:val="28"/>
          <w:szCs w:val="28"/>
        </w:rPr>
        <w:t xml:space="preserve"> и нормами международного права в части соблюдения и </w:t>
      </w:r>
      <w:proofErr w:type="gramStart"/>
      <w:r w:rsidRPr="00B85DD9">
        <w:rPr>
          <w:sz w:val="28"/>
          <w:szCs w:val="28"/>
        </w:rPr>
        <w:t>защиты</w:t>
      </w:r>
      <w:proofErr w:type="gramEnd"/>
      <w:r w:rsidRPr="00B85DD9">
        <w:rPr>
          <w:sz w:val="28"/>
          <w:szCs w:val="28"/>
        </w:rPr>
        <w:t xml:space="preserve"> избирательных прав человека и гражданина, в целях общего стремления Сторон к обеспечению и защите избирательных прав и права на участие в референдуме граждан Российской Федерации, соблюдению и уважению государственными органами, органами местного самоуправления и должностными лицами прав и свобод человека, действуя в рамках своей компетенции, заключили настоящее Соглашение о нижеследующем. </w:t>
      </w:r>
    </w:p>
    <w:p w:rsidR="00B85DD9" w:rsidRDefault="00B85DD9" w:rsidP="0017677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DD9" w:rsidRDefault="00D851E9" w:rsidP="00176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DD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Предмет Соглашения</w:t>
      </w:r>
    </w:p>
    <w:p w:rsidR="0017677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организация взаимодействия и взаимного обмена информацией между Сторонами в целях: </w:t>
      </w:r>
    </w:p>
    <w:p w:rsidR="0017677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реализации контроля за соблюдением избирательных прав и права на участие в референдуме граждан Российской Федерации; </w:t>
      </w:r>
    </w:p>
    <w:p w:rsidR="0017677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оказания содействия избирательным комиссиям в реализации их полномочий при подготовке и проведении выборов, референдума в соответствии с действующим законодательством; </w:t>
      </w:r>
    </w:p>
    <w:p w:rsidR="0017677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мониторинга реализации и </w:t>
      </w:r>
      <w:proofErr w:type="gramStart"/>
      <w:r w:rsidRPr="00B85DD9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B85DD9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Федерации.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Стороны считают необходимым объединить усилия для согласованного участия по выработке и реализации решений, направленных на обеспечение и защиту избирательных прав и права на участие в референдуме граждан Российской Федерации. При этом Стороны признают, что работа по достижению поставленной цели должна носить комплексный характер, с привлечением общественных (в том числе правозащитных) организаций, государственных и общественных институтов, средств массовой информации. </w:t>
      </w:r>
    </w:p>
    <w:p w:rsidR="00176779" w:rsidRDefault="00176779" w:rsidP="00176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DD9" w:rsidRDefault="00D851E9" w:rsidP="001767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DD9">
        <w:rPr>
          <w:rFonts w:ascii="Times New Roman" w:hAnsi="Times New Roman" w:cs="Times New Roman"/>
          <w:b/>
          <w:bCs/>
          <w:sz w:val="28"/>
          <w:szCs w:val="28"/>
        </w:rPr>
        <w:t>2. Принципы взаимодействия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Стороны при взаимодействии и обмене информацией руководствуются следующими принципами: </w:t>
      </w:r>
    </w:p>
    <w:p w:rsidR="0017677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законность;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независимость в принятии решений и осуществлении возложенных на Стороны функций;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гласность;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самостоятельность в реализации собственных полномочий; </w:t>
      </w:r>
    </w:p>
    <w:p w:rsidR="00D851E9" w:rsidRPr="00B85DD9" w:rsidRDefault="00D851E9" w:rsidP="00B85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использование полученной на основании настоящего Соглашения информации исключительно для выполнения задач, возложенных на Стороны законодательством Российской Федерации, Костромской области;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своевременность передачи информации и оперативность реагирования на информацию о фактах нарушений избирательных прав и права на участие в референдуме граждан Российской Федерации;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обязательность исполнения достигнутых Сторонами договоренностей. </w:t>
      </w:r>
    </w:p>
    <w:p w:rsidR="00176779" w:rsidRDefault="0017677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DD9" w:rsidRDefault="00D851E9" w:rsidP="001767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DD9">
        <w:rPr>
          <w:rFonts w:ascii="Times New Roman" w:hAnsi="Times New Roman" w:cs="Times New Roman"/>
          <w:b/>
          <w:bCs/>
          <w:sz w:val="28"/>
          <w:szCs w:val="28"/>
        </w:rPr>
        <w:t>3. Направления взаимодействия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Сотрудничество Сторон в рамках настоящего Соглашения осуществляется в целях мониторинга и контроля за соблюдением и защитой избирательных прав и права на участие в референдуме граждан Российской Федерации, в том числе: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права избирать и быть избранными в органы государственной власти и органы местного самоуправления;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права участвовать в референдуме;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права участвовать в выдвижении кандидатов, списков кандидатов;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права на предвыборную агитацию;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права наблюдения за проведением выборов, работой избирательных комиссий, включая установление итогов голосования и определение результатов выборов;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права участвовать в других избирательных действиях, действиях по подготовке и проведению референдума в соответствии с законодательством Российской Федерации, Костромской области. </w:t>
      </w:r>
    </w:p>
    <w:p w:rsidR="00857B59" w:rsidRDefault="00857B5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DD9" w:rsidRDefault="00D851E9" w:rsidP="00857B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DD9">
        <w:rPr>
          <w:rFonts w:ascii="Times New Roman" w:hAnsi="Times New Roman" w:cs="Times New Roman"/>
          <w:b/>
          <w:bCs/>
          <w:sz w:val="28"/>
          <w:szCs w:val="28"/>
        </w:rPr>
        <w:t>4. Формы и порядок осуществления взаимодействия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Стороны в пределах установленной компетенции осуществляют сотрудничество и взаимодействие в следующих основных формах: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взаимный обмен информацией по всем вопросам, отнесенным к предмету настоящего Соглашения; </w:t>
      </w:r>
    </w:p>
    <w:p w:rsidR="00D851E9" w:rsidRP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взаимные консультации по вопросам, отнесенным к предмету настоящего Соглашения;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совместных совещаний, иных мероприятий, в том числе с участием представителей органов государственной власти и общественных объединений;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проведение совместных мероприятий по правовому просвещению граждан;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участие в разработке предложений по совершенствованию законодательства и правоприменительной практики в сфере защиты избирательных прав и права на участие в референдуме граждан Российской Федерации;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организация «горячих линий» связи с избирателями, участниками референдума в целях разъяснения законодательства о выборах и референдумах, а также оперативного приема и рассмотрения обращений участников избирательного процесса и участников референдума;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проведение совместных проверок информации о нарушениях избирательных прав граждан; </w:t>
      </w:r>
    </w:p>
    <w:p w:rsidR="00857B5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в иных формах, не противоречащих законодательству. </w:t>
      </w:r>
    </w:p>
    <w:p w:rsidR="00857B59" w:rsidRDefault="00857B5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B59" w:rsidRDefault="00D851E9" w:rsidP="00857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>Избирательная комиссия в рамках своей компетенции:</w:t>
      </w:r>
    </w:p>
    <w:p w:rsidR="00B85DD9" w:rsidRPr="00857B5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Уполномоченному в рассмотрении обращений граждан по вопросам защиты избирательных прав и права на участие в референдуме, включая предоставление Уполномоченному документов и материалов, необходимых для рассмотрения жалоб и обращений заявителей по вопросам, связанным с нарушением избирательных прав; 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приглашает Уполномоченного на свои заседания и заседания рабочих групп, на которых рассматриваются вопросы нарушения избирательных прав и права на участие в референдуме граждан Российской Федерации; </w:t>
      </w:r>
    </w:p>
    <w:p w:rsidR="00D851E9" w:rsidRP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информирует о планируемых мероприятиях, представляющих взаимный интерес. </w:t>
      </w:r>
    </w:p>
    <w:p w:rsidR="00857B59" w:rsidRDefault="00857B5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B59" w:rsidRDefault="00857B5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DD9" w:rsidRPr="00857B59" w:rsidRDefault="00D851E9" w:rsidP="00857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lastRenderedPageBreak/>
        <w:t>Уполномоченный в рамках своей компетенции:</w:t>
      </w:r>
    </w:p>
    <w:p w:rsid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информирует Избирательную комиссию о правовых актах органов государственной власти Костромской области и органов местного самоуправления в Костромской области, создающих препятствия для реализации и </w:t>
      </w:r>
      <w:proofErr w:type="gramStart"/>
      <w:r w:rsidRPr="00B85DD9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B85DD9">
        <w:rPr>
          <w:rFonts w:ascii="Times New Roman" w:hAnsi="Times New Roman" w:cs="Times New Roman"/>
          <w:sz w:val="28"/>
          <w:szCs w:val="28"/>
        </w:rPr>
        <w:t xml:space="preserve"> избирательных прав граждан и права на участие в референдуме, а также о фактах нарушений избирательных прав граждан и права на участие в референдуме граждан Российской Федерации; </w:t>
      </w:r>
    </w:p>
    <w:p w:rsidR="00B85DD9" w:rsidRP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оказывает содействие избирательным комиссиям в Костромской области в вопросах обеспечения прав отдельных категорий избирателей, в том числе лиц, находящихся в местах содержания под </w:t>
      </w:r>
      <w:proofErr w:type="gramStart"/>
      <w:r w:rsidRPr="00B85DD9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B85DD9">
        <w:rPr>
          <w:rFonts w:ascii="Times New Roman" w:hAnsi="Times New Roman" w:cs="Times New Roman"/>
          <w:sz w:val="28"/>
          <w:szCs w:val="28"/>
        </w:rPr>
        <w:t xml:space="preserve"> подозреваемых и обвиняемых; </w:t>
      </w:r>
    </w:p>
    <w:p w:rsidR="00857B5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- приглашает представителей Избирательной комиссии на свои мероприятия и для участия в заседаниях рабочих групп, на которых рассматриваются вопросы нарушения избирательных прав и права на участие в референдуме граждан Российской Федерации. </w:t>
      </w:r>
    </w:p>
    <w:p w:rsidR="00857B5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Передача указанной в настоящем Соглашении информации осуществляется в электронном виде на официальные адреса электронной почты Сторон, а также посредством телефонной связи между соответствующими структурными подразделениями Сторон. </w:t>
      </w:r>
    </w:p>
    <w:p w:rsidR="00857B5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Стороны принимают все необходимые меры для защиты информации конфиденциального характера в соответствии с законодательством. </w:t>
      </w:r>
    </w:p>
    <w:p w:rsidR="00B85DD9" w:rsidRPr="00857B5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Настоящее Соглашение не препятствует Сторонам в определении и развитии иных направлений и форм сотрудничества и не затрагивает вопросы финансирования совместных мероприятий. </w:t>
      </w:r>
    </w:p>
    <w:p w:rsidR="00857B59" w:rsidRPr="002A7FA0" w:rsidRDefault="00857B59" w:rsidP="00857B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B59" w:rsidRDefault="00D851E9" w:rsidP="00857B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DD9">
        <w:rPr>
          <w:rFonts w:ascii="Times New Roman" w:hAnsi="Times New Roman" w:cs="Times New Roman"/>
          <w:b/>
          <w:bCs/>
          <w:sz w:val="28"/>
          <w:szCs w:val="28"/>
        </w:rPr>
        <w:t>5. Срок действия и порядок изменения Соглашения</w:t>
      </w:r>
    </w:p>
    <w:p w:rsidR="002A7FA0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Соглашение заключается на неопределенный срок и вступает в силу со дня его подписания Сторонами. </w:t>
      </w:r>
    </w:p>
    <w:p w:rsidR="00D851E9" w:rsidRPr="00B85DD9" w:rsidRDefault="00D851E9" w:rsidP="0017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в настоящее Соглашение могут быть внесены изменения и дополнения, которые оформляются протоколами к Соглашению, подписанными Сторонами. </w:t>
      </w:r>
    </w:p>
    <w:p w:rsidR="00B85DD9" w:rsidRDefault="002A7FA0" w:rsidP="00B85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D9">
        <w:rPr>
          <w:rFonts w:ascii="Times New Roman" w:hAnsi="Times New Roman" w:cs="Times New Roman"/>
          <w:sz w:val="28"/>
          <w:szCs w:val="28"/>
        </w:rPr>
        <w:lastRenderedPageBreak/>
        <w:t>Соглашение составлено и подписано в двух экземплярах, имеющих равную юридическую силу, по одному для каждой из Сторон.</w:t>
      </w:r>
    </w:p>
    <w:p w:rsidR="002A7FA0" w:rsidRPr="002A7FA0" w:rsidRDefault="002A7FA0" w:rsidP="00B85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413"/>
        <w:gridCol w:w="3832"/>
      </w:tblGrid>
      <w:tr w:rsidR="0002593B" w:rsidRPr="00B85DD9" w:rsidTr="0002593B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794" w:type="dxa"/>
          </w:tcPr>
          <w:p w:rsidR="0002593B" w:rsidRDefault="0002593B" w:rsidP="002A7FA0">
            <w:pPr>
              <w:pStyle w:val="Default"/>
              <w:rPr>
                <w:sz w:val="28"/>
                <w:szCs w:val="28"/>
              </w:rPr>
            </w:pPr>
            <w:r w:rsidRPr="00B85DD9">
              <w:rPr>
                <w:sz w:val="28"/>
                <w:szCs w:val="28"/>
              </w:rPr>
              <w:t xml:space="preserve">Председатель </w:t>
            </w:r>
          </w:p>
          <w:p w:rsidR="0002593B" w:rsidRDefault="0002593B" w:rsidP="002A7FA0">
            <w:pPr>
              <w:pStyle w:val="Default"/>
              <w:rPr>
                <w:sz w:val="28"/>
                <w:szCs w:val="28"/>
              </w:rPr>
            </w:pPr>
            <w:r w:rsidRPr="00B85DD9">
              <w:rPr>
                <w:sz w:val="28"/>
                <w:szCs w:val="28"/>
              </w:rPr>
              <w:t xml:space="preserve">избирательной комиссии </w:t>
            </w:r>
          </w:p>
          <w:p w:rsidR="0002593B" w:rsidRDefault="0002593B" w:rsidP="002A7FA0">
            <w:pPr>
              <w:pStyle w:val="Default"/>
              <w:rPr>
                <w:sz w:val="28"/>
                <w:szCs w:val="28"/>
              </w:rPr>
            </w:pPr>
            <w:r w:rsidRPr="00B85DD9">
              <w:rPr>
                <w:sz w:val="28"/>
                <w:szCs w:val="28"/>
              </w:rPr>
              <w:t xml:space="preserve">Костромской области </w:t>
            </w:r>
          </w:p>
          <w:p w:rsidR="0002593B" w:rsidRDefault="0002593B" w:rsidP="002A7FA0">
            <w:pPr>
              <w:pStyle w:val="Default"/>
              <w:ind w:firstLine="709"/>
              <w:jc w:val="right"/>
              <w:rPr>
                <w:sz w:val="28"/>
                <w:szCs w:val="28"/>
              </w:rPr>
            </w:pPr>
          </w:p>
          <w:p w:rsidR="0002593B" w:rsidRDefault="0002593B" w:rsidP="002A7FA0">
            <w:pPr>
              <w:pStyle w:val="Default"/>
              <w:ind w:firstLine="709"/>
              <w:jc w:val="right"/>
              <w:rPr>
                <w:sz w:val="28"/>
                <w:szCs w:val="28"/>
              </w:rPr>
            </w:pPr>
            <w:r w:rsidRPr="00B85DD9">
              <w:rPr>
                <w:sz w:val="28"/>
                <w:szCs w:val="28"/>
              </w:rPr>
              <w:t xml:space="preserve">М.В. Барабанов </w:t>
            </w:r>
          </w:p>
          <w:p w:rsidR="0002593B" w:rsidRDefault="0002593B" w:rsidP="002A7F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02593B" w:rsidRPr="00B85DD9" w:rsidRDefault="0002593B" w:rsidP="002A7FA0">
            <w:pPr>
              <w:pStyle w:val="Default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2593B" w:rsidRDefault="0002593B" w:rsidP="002A7FA0">
            <w:pPr>
              <w:pStyle w:val="Default"/>
              <w:ind w:left="145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2593B" w:rsidRDefault="0002593B" w:rsidP="002A7FA0">
            <w:pPr>
              <w:pStyle w:val="Default"/>
              <w:ind w:left="1451"/>
              <w:jc w:val="both"/>
              <w:rPr>
                <w:sz w:val="28"/>
                <w:szCs w:val="28"/>
              </w:rPr>
            </w:pPr>
          </w:p>
          <w:p w:rsidR="0002593B" w:rsidRDefault="0002593B" w:rsidP="002A7FA0">
            <w:pPr>
              <w:pStyle w:val="Default"/>
              <w:ind w:left="1451"/>
              <w:jc w:val="both"/>
              <w:rPr>
                <w:sz w:val="28"/>
                <w:szCs w:val="28"/>
              </w:rPr>
            </w:pPr>
          </w:p>
          <w:p w:rsidR="0002593B" w:rsidRDefault="0002593B" w:rsidP="002A7FA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2593B" w:rsidRDefault="0002593B" w:rsidP="002A7FA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2593B" w:rsidRPr="00B85DD9" w:rsidRDefault="0002593B" w:rsidP="000259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02593B" w:rsidRDefault="0002593B" w:rsidP="0002593B">
            <w:pPr>
              <w:pStyle w:val="Default"/>
              <w:ind w:left="38"/>
              <w:jc w:val="both"/>
              <w:rPr>
                <w:sz w:val="28"/>
                <w:szCs w:val="28"/>
              </w:rPr>
            </w:pPr>
            <w:r w:rsidRPr="00B85DD9">
              <w:rPr>
                <w:sz w:val="28"/>
                <w:szCs w:val="28"/>
              </w:rPr>
              <w:t>Уполномоченный</w:t>
            </w:r>
          </w:p>
          <w:p w:rsidR="0002593B" w:rsidRDefault="0002593B" w:rsidP="0002593B">
            <w:pPr>
              <w:pStyle w:val="Default"/>
              <w:ind w:left="38"/>
              <w:jc w:val="both"/>
              <w:rPr>
                <w:sz w:val="28"/>
                <w:szCs w:val="28"/>
              </w:rPr>
            </w:pPr>
            <w:r w:rsidRPr="00B85DD9">
              <w:rPr>
                <w:sz w:val="28"/>
                <w:szCs w:val="28"/>
              </w:rPr>
              <w:t>по правам человека</w:t>
            </w:r>
          </w:p>
          <w:p w:rsidR="0002593B" w:rsidRDefault="0002593B" w:rsidP="0002593B">
            <w:pPr>
              <w:pStyle w:val="Default"/>
              <w:ind w:left="38"/>
              <w:jc w:val="both"/>
              <w:rPr>
                <w:sz w:val="28"/>
                <w:szCs w:val="28"/>
              </w:rPr>
            </w:pPr>
            <w:r w:rsidRPr="00B85DD9">
              <w:rPr>
                <w:sz w:val="28"/>
                <w:szCs w:val="28"/>
              </w:rPr>
              <w:t xml:space="preserve">в Костромской области </w:t>
            </w:r>
          </w:p>
          <w:p w:rsidR="0002593B" w:rsidRDefault="000259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593B" w:rsidRDefault="0002593B" w:rsidP="002A7FA0">
            <w:pPr>
              <w:pStyle w:val="Default"/>
              <w:jc w:val="right"/>
              <w:rPr>
                <w:sz w:val="28"/>
                <w:szCs w:val="28"/>
              </w:rPr>
            </w:pPr>
            <w:r w:rsidRPr="00B85DD9">
              <w:rPr>
                <w:sz w:val="28"/>
                <w:szCs w:val="28"/>
              </w:rPr>
              <w:t>В.В. Смирнов</w:t>
            </w:r>
          </w:p>
          <w:p w:rsidR="0002593B" w:rsidRPr="00B85DD9" w:rsidRDefault="0002593B" w:rsidP="0002593B">
            <w:pPr>
              <w:pStyle w:val="Default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Pr="00B85DD9">
              <w:rPr>
                <w:sz w:val="28"/>
                <w:szCs w:val="28"/>
              </w:rPr>
              <w:t xml:space="preserve"> </w:t>
            </w:r>
          </w:p>
        </w:tc>
      </w:tr>
    </w:tbl>
    <w:p w:rsidR="00662188" w:rsidRPr="00B85DD9" w:rsidRDefault="00662188" w:rsidP="000259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188" w:rsidRPr="00B85DD9" w:rsidSect="002A7FA0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B9" w:rsidRDefault="00B40BB9" w:rsidP="00176779">
      <w:pPr>
        <w:spacing w:after="0" w:line="240" w:lineRule="auto"/>
      </w:pPr>
      <w:r>
        <w:separator/>
      </w:r>
    </w:p>
  </w:endnote>
  <w:endnote w:type="continuationSeparator" w:id="0">
    <w:p w:rsidR="00B40BB9" w:rsidRDefault="00B40BB9" w:rsidP="0017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B9" w:rsidRDefault="00B40BB9" w:rsidP="00176779">
      <w:pPr>
        <w:spacing w:after="0" w:line="240" w:lineRule="auto"/>
      </w:pPr>
      <w:r>
        <w:separator/>
      </w:r>
    </w:p>
  </w:footnote>
  <w:footnote w:type="continuationSeparator" w:id="0">
    <w:p w:rsidR="00B40BB9" w:rsidRDefault="00B40BB9" w:rsidP="0017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063696"/>
      <w:docPartObj>
        <w:docPartGallery w:val="Page Numbers (Top of Page)"/>
        <w:docPartUnique/>
      </w:docPartObj>
    </w:sdtPr>
    <w:sdtContent>
      <w:p w:rsidR="00176779" w:rsidRDefault="001767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3B">
          <w:rPr>
            <w:noProof/>
          </w:rPr>
          <w:t>6</w:t>
        </w:r>
        <w:r>
          <w:fldChar w:fldCharType="end"/>
        </w:r>
      </w:p>
    </w:sdtContent>
  </w:sdt>
  <w:p w:rsidR="00176779" w:rsidRDefault="00176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E9"/>
    <w:rsid w:val="0002593B"/>
    <w:rsid w:val="00176779"/>
    <w:rsid w:val="00262E44"/>
    <w:rsid w:val="002A7FA0"/>
    <w:rsid w:val="00662188"/>
    <w:rsid w:val="00857B59"/>
    <w:rsid w:val="00B16D99"/>
    <w:rsid w:val="00B40BB9"/>
    <w:rsid w:val="00B85DD9"/>
    <w:rsid w:val="00D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779"/>
  </w:style>
  <w:style w:type="paragraph" w:styleId="a5">
    <w:name w:val="footer"/>
    <w:basedOn w:val="a"/>
    <w:link w:val="a6"/>
    <w:uiPriority w:val="99"/>
    <w:unhideWhenUsed/>
    <w:rsid w:val="0017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779"/>
  </w:style>
  <w:style w:type="paragraph" w:styleId="a5">
    <w:name w:val="footer"/>
    <w:basedOn w:val="a"/>
    <w:link w:val="a6"/>
    <w:uiPriority w:val="99"/>
    <w:unhideWhenUsed/>
    <w:rsid w:val="0017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2016-08-05T08:08:00Z</dcterms:created>
  <dcterms:modified xsi:type="dcterms:W3CDTF">2016-08-05T13:02:00Z</dcterms:modified>
</cp:coreProperties>
</file>