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91" w:rsidRDefault="004A5F91" w:rsidP="004A5F91">
      <w:pPr>
        <w:spacing w:after="0"/>
        <w:jc w:val="center"/>
      </w:pPr>
      <w:r>
        <w:t>График</w:t>
      </w:r>
    </w:p>
    <w:p w:rsidR="004A5F91" w:rsidRDefault="004A5F91" w:rsidP="004A5F91">
      <w:pPr>
        <w:spacing w:after="0"/>
        <w:jc w:val="center"/>
      </w:pPr>
      <w:r>
        <w:t>личных приемов граждан Уполномоченн</w:t>
      </w:r>
      <w:r>
        <w:t xml:space="preserve">ым </w:t>
      </w:r>
      <w:r>
        <w:t xml:space="preserve"> по правам человека в Костромской области </w:t>
      </w:r>
      <w:r>
        <w:t xml:space="preserve">в муниципальных районах  и городских округах во втором квартале </w:t>
      </w:r>
      <w:r>
        <w:t xml:space="preserve"> 2022 года</w:t>
      </w:r>
    </w:p>
    <w:p w:rsidR="004A5F91" w:rsidRDefault="004A5F91" w:rsidP="004A5F9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A5F91" w:rsidTr="004A5F91">
        <w:tc>
          <w:tcPr>
            <w:tcW w:w="1668" w:type="dxa"/>
          </w:tcPr>
          <w:p w:rsidR="004A5F91" w:rsidRDefault="00273705" w:rsidP="00273705">
            <w:pPr>
              <w:jc w:val="center"/>
            </w:pPr>
            <w:r>
              <w:t>Дата</w:t>
            </w:r>
          </w:p>
        </w:tc>
        <w:tc>
          <w:tcPr>
            <w:tcW w:w="7903" w:type="dxa"/>
          </w:tcPr>
          <w:p w:rsidR="004A5F91" w:rsidRDefault="00273705" w:rsidP="00273705">
            <w:pPr>
              <w:jc w:val="center"/>
            </w:pPr>
            <w:r>
              <w:t>Наименование муниципального образования</w:t>
            </w:r>
          </w:p>
        </w:tc>
      </w:tr>
      <w:tr w:rsidR="004A5F91" w:rsidTr="004A5F91">
        <w:tc>
          <w:tcPr>
            <w:tcW w:w="1668" w:type="dxa"/>
          </w:tcPr>
          <w:p w:rsidR="004A5F91" w:rsidRDefault="00273705" w:rsidP="00273705">
            <w:pPr>
              <w:ind w:firstLine="284"/>
            </w:pPr>
            <w:r>
              <w:t>22 апреля</w:t>
            </w:r>
          </w:p>
        </w:tc>
        <w:tc>
          <w:tcPr>
            <w:tcW w:w="7903" w:type="dxa"/>
          </w:tcPr>
          <w:p w:rsidR="004A5F91" w:rsidRDefault="00273705" w:rsidP="00273705">
            <w:pPr>
              <w:ind w:firstLine="317"/>
            </w:pPr>
            <w:r>
              <w:t xml:space="preserve">г. </w:t>
            </w:r>
            <w:r>
              <w:t xml:space="preserve">Нерехта и </w:t>
            </w:r>
            <w:proofErr w:type="spellStart"/>
            <w:r>
              <w:t>Нерехтский</w:t>
            </w:r>
            <w:proofErr w:type="spellEnd"/>
            <w:r>
              <w:t xml:space="preserve"> район</w:t>
            </w:r>
          </w:p>
        </w:tc>
      </w:tr>
      <w:tr w:rsidR="004A5F91" w:rsidTr="004A5F91">
        <w:tc>
          <w:tcPr>
            <w:tcW w:w="1668" w:type="dxa"/>
          </w:tcPr>
          <w:p w:rsidR="004A5F91" w:rsidRDefault="00273705" w:rsidP="00273705">
            <w:pPr>
              <w:ind w:firstLine="284"/>
            </w:pPr>
            <w:r>
              <w:t>28 апреля</w:t>
            </w:r>
          </w:p>
        </w:tc>
        <w:tc>
          <w:tcPr>
            <w:tcW w:w="7903" w:type="dxa"/>
          </w:tcPr>
          <w:p w:rsidR="004A5F91" w:rsidRDefault="00273705" w:rsidP="00273705">
            <w:pPr>
              <w:ind w:firstLine="317"/>
            </w:pPr>
            <w:proofErr w:type="spellStart"/>
            <w:r>
              <w:t>Красносельский</w:t>
            </w:r>
            <w:proofErr w:type="spellEnd"/>
            <w:r>
              <w:t xml:space="preserve"> район</w:t>
            </w:r>
          </w:p>
        </w:tc>
      </w:tr>
      <w:tr w:rsidR="004A5F91" w:rsidTr="004A5F91">
        <w:tc>
          <w:tcPr>
            <w:tcW w:w="1668" w:type="dxa"/>
          </w:tcPr>
          <w:p w:rsidR="004A5F91" w:rsidRDefault="00273705" w:rsidP="00273705">
            <w:pPr>
              <w:ind w:firstLine="284"/>
            </w:pPr>
            <w:r>
              <w:t>18 мая</w:t>
            </w:r>
          </w:p>
        </w:tc>
        <w:tc>
          <w:tcPr>
            <w:tcW w:w="7903" w:type="dxa"/>
          </w:tcPr>
          <w:p w:rsidR="004A5F91" w:rsidRDefault="00273705" w:rsidP="00273705">
            <w:pPr>
              <w:ind w:firstLine="317"/>
            </w:pPr>
            <w:r>
              <w:t xml:space="preserve">г. </w:t>
            </w:r>
            <w:r w:rsidR="00DE03C9">
              <w:t xml:space="preserve">Шарья, </w:t>
            </w:r>
            <w:r>
              <w:t xml:space="preserve"> </w:t>
            </w:r>
            <w:proofErr w:type="spellStart"/>
            <w:r>
              <w:t>Шарьинский</w:t>
            </w:r>
            <w:proofErr w:type="spellEnd"/>
            <w:r>
              <w:t xml:space="preserve"> район</w:t>
            </w:r>
          </w:p>
        </w:tc>
      </w:tr>
      <w:tr w:rsidR="004A5F91" w:rsidTr="004A5F91">
        <w:tc>
          <w:tcPr>
            <w:tcW w:w="1668" w:type="dxa"/>
          </w:tcPr>
          <w:p w:rsidR="004A5F91" w:rsidRDefault="00273705" w:rsidP="00273705">
            <w:pPr>
              <w:ind w:firstLine="284"/>
            </w:pPr>
            <w:r>
              <w:t>26 мая</w:t>
            </w:r>
          </w:p>
        </w:tc>
        <w:tc>
          <w:tcPr>
            <w:tcW w:w="7903" w:type="dxa"/>
          </w:tcPr>
          <w:p w:rsidR="004A5F91" w:rsidRDefault="00273705" w:rsidP="00273705">
            <w:pPr>
              <w:ind w:firstLine="317"/>
            </w:pPr>
            <w:r>
              <w:t xml:space="preserve">г. </w:t>
            </w:r>
            <w:r w:rsidR="00DE03C9">
              <w:t xml:space="preserve">Галич, </w:t>
            </w:r>
            <w:r>
              <w:t xml:space="preserve"> Галичский район</w:t>
            </w:r>
          </w:p>
        </w:tc>
      </w:tr>
      <w:tr w:rsidR="004A5F91" w:rsidTr="004A5F91">
        <w:tc>
          <w:tcPr>
            <w:tcW w:w="1668" w:type="dxa"/>
          </w:tcPr>
          <w:p w:rsidR="004A5F91" w:rsidRDefault="00273705" w:rsidP="00273705">
            <w:pPr>
              <w:ind w:firstLine="284"/>
            </w:pPr>
            <w:r>
              <w:t>15 июня</w:t>
            </w:r>
          </w:p>
        </w:tc>
        <w:tc>
          <w:tcPr>
            <w:tcW w:w="7903" w:type="dxa"/>
          </w:tcPr>
          <w:p w:rsidR="004A5F91" w:rsidRDefault="00273705" w:rsidP="00273705">
            <w:pPr>
              <w:ind w:firstLine="317"/>
            </w:pPr>
            <w:proofErr w:type="spellStart"/>
            <w:r>
              <w:t>Солигалич</w:t>
            </w:r>
            <w:r>
              <w:t>ский</w:t>
            </w:r>
            <w:proofErr w:type="spellEnd"/>
            <w:r>
              <w:t xml:space="preserve"> район, Чухломской район</w:t>
            </w:r>
          </w:p>
        </w:tc>
      </w:tr>
      <w:tr w:rsidR="00273705" w:rsidTr="004A5F91">
        <w:tc>
          <w:tcPr>
            <w:tcW w:w="1668" w:type="dxa"/>
          </w:tcPr>
          <w:p w:rsidR="00273705" w:rsidRDefault="00273705" w:rsidP="00273705">
            <w:pPr>
              <w:ind w:firstLine="284"/>
            </w:pPr>
            <w:r>
              <w:t>22 июня</w:t>
            </w:r>
          </w:p>
        </w:tc>
        <w:tc>
          <w:tcPr>
            <w:tcW w:w="7903" w:type="dxa"/>
          </w:tcPr>
          <w:p w:rsidR="00273705" w:rsidRDefault="00273705" w:rsidP="00273705">
            <w:pPr>
              <w:ind w:firstLine="317"/>
            </w:pPr>
            <w:r>
              <w:t xml:space="preserve">г. </w:t>
            </w:r>
            <w:r w:rsidR="00DE03C9">
              <w:t xml:space="preserve">Буй,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Буйский</w:t>
            </w:r>
            <w:proofErr w:type="spellEnd"/>
            <w:r>
              <w:t xml:space="preserve"> район</w:t>
            </w:r>
          </w:p>
        </w:tc>
      </w:tr>
    </w:tbl>
    <w:p w:rsidR="004A5F91" w:rsidRDefault="004A5F91" w:rsidP="004A5F91">
      <w:pPr>
        <w:spacing w:after="0"/>
      </w:pPr>
    </w:p>
    <w:p w:rsidR="00273705" w:rsidRDefault="00273705"/>
    <w:sectPr w:rsidR="0027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91"/>
    <w:rsid w:val="00273705"/>
    <w:rsid w:val="0032642A"/>
    <w:rsid w:val="004A5F91"/>
    <w:rsid w:val="00D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2022-05-16T13:01:00Z</dcterms:created>
  <dcterms:modified xsi:type="dcterms:W3CDTF">2022-05-16T13:17:00Z</dcterms:modified>
</cp:coreProperties>
</file>